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E0C29" w14:textId="77777777" w:rsidR="00266DA7" w:rsidRDefault="00266DA7" w:rsidP="00266DA7">
      <w:pPr>
        <w:rPr>
          <w:rFonts w:asciiTheme="minorHAnsi" w:hAnsiTheme="minorHAnsi" w:cstheme="minorHAnsi"/>
          <w:sz w:val="20"/>
          <w:szCs w:val="20"/>
          <w:lang w:val="nl-NL"/>
        </w:rPr>
      </w:pPr>
    </w:p>
    <w:p w14:paraId="2E4B1FEF" w14:textId="77777777" w:rsidR="00266DA7" w:rsidRDefault="00266DA7" w:rsidP="00266DA7">
      <w:pPr>
        <w:rPr>
          <w:rFonts w:asciiTheme="minorHAnsi" w:hAnsiTheme="minorHAnsi" w:cstheme="minorHAnsi"/>
          <w:sz w:val="20"/>
          <w:szCs w:val="20"/>
          <w:lang w:val="nl-NL"/>
        </w:rPr>
      </w:pPr>
    </w:p>
    <w:p w14:paraId="2305BA6B" w14:textId="77777777" w:rsidR="00266DA7" w:rsidRDefault="00266DA7" w:rsidP="00266DA7">
      <w:pPr>
        <w:rPr>
          <w:rFonts w:asciiTheme="minorHAnsi" w:hAnsiTheme="minorHAnsi" w:cstheme="minorHAnsi"/>
          <w:sz w:val="20"/>
          <w:szCs w:val="20"/>
          <w:lang w:val="nl-NL"/>
        </w:rPr>
      </w:pPr>
    </w:p>
    <w:p w14:paraId="39B36D73" w14:textId="77777777" w:rsidR="00266DA7" w:rsidRDefault="00266DA7" w:rsidP="00266DA7">
      <w:pPr>
        <w:rPr>
          <w:rFonts w:asciiTheme="minorHAnsi" w:hAnsiTheme="minorHAnsi" w:cstheme="minorHAnsi"/>
          <w:sz w:val="20"/>
          <w:szCs w:val="20"/>
          <w:lang w:val="nl-NL"/>
        </w:rPr>
      </w:pPr>
    </w:p>
    <w:p w14:paraId="05E8654C" w14:textId="77777777" w:rsidR="00266DA7" w:rsidRDefault="00266DA7" w:rsidP="00266DA7">
      <w:pPr>
        <w:rPr>
          <w:rFonts w:asciiTheme="minorHAnsi" w:hAnsiTheme="minorHAnsi" w:cstheme="minorHAnsi"/>
          <w:sz w:val="20"/>
          <w:szCs w:val="20"/>
          <w:lang w:val="nl-NL"/>
        </w:rPr>
      </w:pPr>
    </w:p>
    <w:p w14:paraId="16964D6D" w14:textId="77777777" w:rsidR="00266DA7" w:rsidRDefault="00266DA7" w:rsidP="00266DA7">
      <w:pPr>
        <w:rPr>
          <w:rFonts w:asciiTheme="minorHAnsi" w:hAnsiTheme="minorHAnsi" w:cstheme="minorHAnsi"/>
          <w:sz w:val="20"/>
          <w:szCs w:val="20"/>
          <w:lang w:val="nl-NL"/>
        </w:rPr>
      </w:pPr>
    </w:p>
    <w:p w14:paraId="6C4B87DD" w14:textId="77777777" w:rsidR="00266DA7" w:rsidRDefault="00266DA7" w:rsidP="00266DA7">
      <w:pPr>
        <w:rPr>
          <w:rFonts w:asciiTheme="minorHAnsi" w:hAnsiTheme="minorHAnsi" w:cstheme="minorHAnsi"/>
          <w:sz w:val="20"/>
          <w:szCs w:val="20"/>
          <w:lang w:val="nl-NL"/>
        </w:rPr>
      </w:pPr>
    </w:p>
    <w:p w14:paraId="515BAB0F" w14:textId="77777777" w:rsidR="00266DA7" w:rsidRDefault="00266DA7" w:rsidP="00266DA7">
      <w:pPr>
        <w:rPr>
          <w:rFonts w:asciiTheme="minorHAnsi" w:hAnsiTheme="minorHAnsi" w:cstheme="minorHAnsi"/>
          <w:sz w:val="20"/>
          <w:szCs w:val="20"/>
          <w:lang w:val="nl-NL"/>
        </w:rPr>
      </w:pPr>
    </w:p>
    <w:p w14:paraId="530343B7" w14:textId="77777777" w:rsidR="00266DA7" w:rsidRDefault="00266DA7" w:rsidP="00266DA7">
      <w:pPr>
        <w:rPr>
          <w:rFonts w:asciiTheme="minorHAnsi" w:hAnsiTheme="minorHAnsi" w:cstheme="minorHAnsi"/>
          <w:sz w:val="20"/>
          <w:szCs w:val="20"/>
          <w:lang w:val="nl-NL"/>
        </w:rPr>
      </w:pPr>
    </w:p>
    <w:p w14:paraId="06560244" w14:textId="77777777" w:rsidR="00266DA7" w:rsidRDefault="00266DA7" w:rsidP="00266DA7">
      <w:pPr>
        <w:rPr>
          <w:rFonts w:asciiTheme="minorHAnsi" w:hAnsiTheme="minorHAnsi" w:cstheme="minorHAnsi"/>
          <w:sz w:val="20"/>
          <w:szCs w:val="20"/>
          <w:lang w:val="nl-NL"/>
        </w:rPr>
      </w:pPr>
    </w:p>
    <w:p w14:paraId="502CB1A6" w14:textId="77777777" w:rsidR="00266DA7" w:rsidRDefault="00266DA7" w:rsidP="00266DA7">
      <w:pPr>
        <w:rPr>
          <w:rFonts w:asciiTheme="minorHAnsi" w:hAnsiTheme="minorHAnsi" w:cstheme="minorHAnsi"/>
          <w:sz w:val="20"/>
          <w:szCs w:val="20"/>
          <w:lang w:val="nl-NL"/>
        </w:rPr>
      </w:pPr>
    </w:p>
    <w:p w14:paraId="6025EC0B" w14:textId="2CA1A466" w:rsidR="00266DA7" w:rsidRPr="00430189" w:rsidRDefault="00266DA7" w:rsidP="00266DA7">
      <w:pPr>
        <w:rPr>
          <w:rFonts w:asciiTheme="minorHAnsi" w:hAnsiTheme="minorHAnsi" w:cstheme="minorHAnsi"/>
          <w:sz w:val="20"/>
          <w:szCs w:val="20"/>
          <w:lang w:val="nl-NL"/>
        </w:rPr>
      </w:pPr>
      <w:r w:rsidRPr="00430189">
        <w:rPr>
          <w:rFonts w:asciiTheme="minorHAnsi" w:hAnsiTheme="minorHAnsi" w:cstheme="minorHAnsi"/>
          <w:sz w:val="20"/>
          <w:szCs w:val="20"/>
          <w:lang w:val="nl-NL"/>
        </w:rPr>
        <w:t>Geachte heer/mevrouw,</w:t>
      </w:r>
    </w:p>
    <w:p w14:paraId="29DD4AD3" w14:textId="77777777" w:rsidR="00266DA7" w:rsidRPr="00430189" w:rsidRDefault="00266DA7" w:rsidP="00266DA7">
      <w:pPr>
        <w:rPr>
          <w:rFonts w:asciiTheme="minorHAnsi" w:hAnsiTheme="minorHAnsi" w:cstheme="minorHAnsi"/>
          <w:sz w:val="20"/>
          <w:szCs w:val="20"/>
          <w:lang w:val="nl-NL"/>
        </w:rPr>
      </w:pPr>
    </w:p>
    <w:p w14:paraId="298C388D" w14:textId="39363568" w:rsidR="00266DA7" w:rsidRPr="00430189" w:rsidRDefault="00266DA7" w:rsidP="00266DA7">
      <w:pPr>
        <w:rPr>
          <w:rFonts w:asciiTheme="minorHAnsi" w:hAnsiTheme="minorHAnsi" w:cstheme="minorHAnsi"/>
          <w:sz w:val="20"/>
          <w:szCs w:val="20"/>
          <w:lang w:val="nl-NL"/>
        </w:rPr>
      </w:pPr>
      <w:r w:rsidRPr="00430189">
        <w:rPr>
          <w:rFonts w:asciiTheme="minorHAnsi" w:hAnsiTheme="minorHAnsi" w:cstheme="minorHAnsi"/>
          <w:sz w:val="20"/>
          <w:szCs w:val="20"/>
          <w:lang w:val="nl-NL"/>
        </w:rPr>
        <w:t>Dankend voor uw interesse doe ik u geheel vrijblijvend mijn werkwijze toekomen voor het namens een opdrachtgever/werkgever als u werkzaamheden als Externe Vertrouwenspersoon ongewenste omgangsvormen en/of integriteit te verrichten volgens de door de LVV beschreven taken en bevoegdheden</w:t>
      </w:r>
      <w:r>
        <w:rPr>
          <w:rFonts w:asciiTheme="minorHAnsi" w:hAnsiTheme="minorHAnsi" w:cstheme="minorHAnsi"/>
          <w:sz w:val="20"/>
          <w:szCs w:val="20"/>
          <w:lang w:val="nl-NL"/>
        </w:rPr>
        <w:t xml:space="preserve"> en in samenwerking met VP-initiatief</w:t>
      </w:r>
      <w:r w:rsidRPr="00430189">
        <w:rPr>
          <w:rFonts w:asciiTheme="minorHAnsi" w:hAnsiTheme="minorHAnsi" w:cstheme="minorHAnsi"/>
          <w:sz w:val="20"/>
          <w:szCs w:val="20"/>
          <w:lang w:val="nl-NL"/>
        </w:rPr>
        <w:t>.</w:t>
      </w:r>
    </w:p>
    <w:p w14:paraId="03624009" w14:textId="77777777" w:rsidR="00266DA7" w:rsidRPr="00430189" w:rsidRDefault="00266DA7" w:rsidP="00266DA7">
      <w:pPr>
        <w:rPr>
          <w:rFonts w:asciiTheme="minorHAnsi" w:hAnsiTheme="minorHAnsi" w:cstheme="minorHAnsi"/>
          <w:sz w:val="20"/>
          <w:szCs w:val="20"/>
          <w:lang w:val="nl-NL"/>
        </w:rPr>
      </w:pPr>
    </w:p>
    <w:p w14:paraId="6B3F3F55" w14:textId="77777777" w:rsidR="00266DA7" w:rsidRPr="00430189" w:rsidRDefault="00266DA7" w:rsidP="00266DA7">
      <w:pPr>
        <w:pStyle w:val="Kop2"/>
        <w:spacing w:before="0" w:after="75" w:line="288" w:lineRule="atLeast"/>
        <w:rPr>
          <w:rFonts w:asciiTheme="minorHAnsi" w:eastAsia="Times New Roman" w:hAnsiTheme="minorHAnsi" w:cstheme="minorHAnsi"/>
          <w:b/>
          <w:bCs/>
          <w:color w:val="000000" w:themeColor="text1"/>
          <w:kern w:val="0"/>
          <w:sz w:val="20"/>
          <w:szCs w:val="20"/>
          <w:lang w:val="nl-NL" w:eastAsia="nl-NL" w:bidi="ar-SA"/>
        </w:rPr>
      </w:pPr>
      <w:r w:rsidRPr="00430189">
        <w:rPr>
          <w:rFonts w:asciiTheme="minorHAnsi" w:hAnsiTheme="minorHAnsi" w:cstheme="minorHAnsi"/>
          <w:b/>
          <w:bCs/>
          <w:color w:val="000000" w:themeColor="text1"/>
          <w:sz w:val="20"/>
          <w:szCs w:val="20"/>
          <w:lang w:val="nl-NL"/>
        </w:rPr>
        <w:t>Wat zijn de voordelen van het inzetten van een externe vertrouwenspersoon?</w:t>
      </w:r>
      <w:r w:rsidRPr="00430189">
        <w:rPr>
          <w:rFonts w:asciiTheme="minorHAnsi" w:hAnsiTheme="minorHAnsi" w:cstheme="minorHAnsi"/>
          <w:b/>
          <w:bCs/>
          <w:color w:val="000000" w:themeColor="text1"/>
          <w:sz w:val="20"/>
          <w:szCs w:val="20"/>
          <w:lang w:val="nl-NL"/>
        </w:rPr>
        <w:br/>
      </w:r>
      <w:r w:rsidRPr="00430189">
        <w:rPr>
          <w:rFonts w:asciiTheme="minorHAnsi" w:hAnsiTheme="minorHAnsi" w:cstheme="minorHAnsi"/>
          <w:color w:val="444444"/>
          <w:sz w:val="20"/>
          <w:szCs w:val="20"/>
          <w:lang w:val="nl-NL"/>
        </w:rPr>
        <w:t>Het inschakelen van een externe vertrouwenspersoon heeft veel voordelen voor uw werknemers:</w:t>
      </w:r>
    </w:p>
    <w:p w14:paraId="746D8434" w14:textId="77777777" w:rsidR="00266DA7" w:rsidRPr="00430189" w:rsidRDefault="00266DA7" w:rsidP="00266DA7">
      <w:pPr>
        <w:pStyle w:val="Normaalweb"/>
        <w:numPr>
          <w:ilvl w:val="0"/>
          <w:numId w:val="1"/>
        </w:numPr>
        <w:spacing w:before="0" w:beforeAutospacing="0" w:line="276" w:lineRule="auto"/>
        <w:rPr>
          <w:rFonts w:asciiTheme="minorHAnsi" w:hAnsiTheme="minorHAnsi" w:cstheme="minorHAnsi"/>
          <w:color w:val="444444"/>
          <w:sz w:val="20"/>
          <w:szCs w:val="20"/>
        </w:rPr>
      </w:pPr>
      <w:r w:rsidRPr="00430189">
        <w:rPr>
          <w:rFonts w:asciiTheme="minorHAnsi" w:hAnsiTheme="minorHAnsi" w:cstheme="minorHAnsi"/>
          <w:color w:val="444444"/>
          <w:sz w:val="20"/>
          <w:szCs w:val="20"/>
        </w:rPr>
        <w:t>Opvang, ondersteuning en begeleiding van de melder;</w:t>
      </w:r>
    </w:p>
    <w:p w14:paraId="2875C77D" w14:textId="77777777" w:rsidR="00266DA7" w:rsidRPr="00430189" w:rsidRDefault="00266DA7" w:rsidP="00266DA7">
      <w:pPr>
        <w:pStyle w:val="Normaalweb"/>
        <w:numPr>
          <w:ilvl w:val="0"/>
          <w:numId w:val="1"/>
        </w:numPr>
        <w:spacing w:before="0" w:beforeAutospacing="0" w:line="276" w:lineRule="auto"/>
        <w:rPr>
          <w:rFonts w:asciiTheme="minorHAnsi" w:hAnsiTheme="minorHAnsi" w:cstheme="minorHAnsi"/>
          <w:color w:val="444444"/>
          <w:sz w:val="20"/>
          <w:szCs w:val="20"/>
        </w:rPr>
      </w:pPr>
      <w:r w:rsidRPr="00430189">
        <w:rPr>
          <w:rFonts w:asciiTheme="minorHAnsi" w:hAnsiTheme="minorHAnsi" w:cstheme="minorHAnsi"/>
          <w:color w:val="444444"/>
          <w:sz w:val="20"/>
          <w:szCs w:val="20"/>
        </w:rPr>
        <w:t>Hulp bij het indienen van de klacht;</w:t>
      </w:r>
    </w:p>
    <w:p w14:paraId="4972BEFB" w14:textId="77777777" w:rsidR="00266DA7" w:rsidRPr="00430189" w:rsidRDefault="00266DA7" w:rsidP="00266DA7">
      <w:pPr>
        <w:pStyle w:val="Normaalweb"/>
        <w:numPr>
          <w:ilvl w:val="0"/>
          <w:numId w:val="1"/>
        </w:numPr>
        <w:spacing w:before="0" w:beforeAutospacing="0" w:line="276" w:lineRule="auto"/>
        <w:rPr>
          <w:rFonts w:asciiTheme="minorHAnsi" w:hAnsiTheme="minorHAnsi" w:cstheme="minorHAnsi"/>
          <w:color w:val="444444"/>
          <w:sz w:val="20"/>
          <w:szCs w:val="20"/>
        </w:rPr>
      </w:pPr>
      <w:r w:rsidRPr="00430189">
        <w:rPr>
          <w:rFonts w:asciiTheme="minorHAnsi" w:hAnsiTheme="minorHAnsi" w:cstheme="minorHAnsi"/>
          <w:color w:val="444444"/>
          <w:sz w:val="20"/>
          <w:szCs w:val="20"/>
        </w:rPr>
        <w:t>Medewerker voelt zich gehoord;</w:t>
      </w:r>
    </w:p>
    <w:p w14:paraId="52158257" w14:textId="77777777" w:rsidR="00266DA7" w:rsidRPr="00430189" w:rsidRDefault="00266DA7" w:rsidP="00266DA7">
      <w:pPr>
        <w:pStyle w:val="Normaalweb"/>
        <w:numPr>
          <w:ilvl w:val="0"/>
          <w:numId w:val="1"/>
        </w:numPr>
        <w:spacing w:before="0" w:beforeAutospacing="0" w:line="276" w:lineRule="auto"/>
        <w:rPr>
          <w:rFonts w:asciiTheme="minorHAnsi" w:hAnsiTheme="minorHAnsi" w:cstheme="minorHAnsi"/>
          <w:color w:val="444444"/>
          <w:sz w:val="20"/>
          <w:szCs w:val="20"/>
        </w:rPr>
      </w:pPr>
      <w:r w:rsidRPr="00430189">
        <w:rPr>
          <w:rFonts w:asciiTheme="minorHAnsi" w:hAnsiTheme="minorHAnsi" w:cstheme="minorHAnsi"/>
          <w:color w:val="444444"/>
          <w:sz w:val="20"/>
          <w:szCs w:val="20"/>
        </w:rPr>
        <w:t>Geeft gevoel van veiligheid;</w:t>
      </w:r>
    </w:p>
    <w:p w14:paraId="1E3637AC" w14:textId="77777777" w:rsidR="00266DA7" w:rsidRPr="00430189" w:rsidRDefault="00266DA7" w:rsidP="00266DA7">
      <w:pPr>
        <w:pStyle w:val="Normaalweb"/>
        <w:numPr>
          <w:ilvl w:val="0"/>
          <w:numId w:val="1"/>
        </w:numPr>
        <w:spacing w:before="0" w:beforeAutospacing="0" w:line="276" w:lineRule="auto"/>
        <w:rPr>
          <w:rFonts w:asciiTheme="minorHAnsi" w:hAnsiTheme="minorHAnsi" w:cstheme="minorHAnsi"/>
          <w:color w:val="444444"/>
          <w:sz w:val="20"/>
          <w:szCs w:val="20"/>
        </w:rPr>
      </w:pPr>
      <w:r w:rsidRPr="00430189">
        <w:rPr>
          <w:rFonts w:asciiTheme="minorHAnsi" w:hAnsiTheme="minorHAnsi" w:cstheme="minorHAnsi"/>
          <w:color w:val="444444"/>
          <w:sz w:val="20"/>
          <w:szCs w:val="20"/>
        </w:rPr>
        <w:t>Vertrouwelijkheid is 100% geborgd;</w:t>
      </w:r>
    </w:p>
    <w:p w14:paraId="210282D3" w14:textId="77777777" w:rsidR="00266DA7" w:rsidRPr="00430189" w:rsidRDefault="00266DA7" w:rsidP="00266DA7">
      <w:pPr>
        <w:pStyle w:val="Normaalweb"/>
        <w:numPr>
          <w:ilvl w:val="0"/>
          <w:numId w:val="1"/>
        </w:numPr>
        <w:spacing w:before="0" w:beforeAutospacing="0" w:line="276" w:lineRule="auto"/>
        <w:rPr>
          <w:rFonts w:asciiTheme="minorHAnsi" w:hAnsiTheme="minorHAnsi" w:cstheme="minorHAnsi"/>
          <w:color w:val="444444"/>
          <w:sz w:val="20"/>
          <w:szCs w:val="20"/>
        </w:rPr>
      </w:pPr>
      <w:r w:rsidRPr="00430189">
        <w:rPr>
          <w:rFonts w:asciiTheme="minorHAnsi" w:hAnsiTheme="minorHAnsi" w:cstheme="minorHAnsi"/>
          <w:color w:val="444444"/>
          <w:sz w:val="20"/>
          <w:szCs w:val="20"/>
        </w:rPr>
        <w:t>Betere werkmotivatie;</w:t>
      </w:r>
    </w:p>
    <w:p w14:paraId="78619B1C" w14:textId="77777777" w:rsidR="00266DA7" w:rsidRPr="00430189" w:rsidRDefault="00266DA7" w:rsidP="00266DA7">
      <w:pPr>
        <w:pStyle w:val="Normaalweb"/>
        <w:numPr>
          <w:ilvl w:val="0"/>
          <w:numId w:val="1"/>
        </w:numPr>
        <w:spacing w:before="0" w:beforeAutospacing="0" w:line="276" w:lineRule="auto"/>
        <w:rPr>
          <w:rFonts w:asciiTheme="minorHAnsi" w:hAnsiTheme="minorHAnsi" w:cstheme="minorHAnsi"/>
          <w:color w:val="444444"/>
          <w:sz w:val="20"/>
          <w:szCs w:val="20"/>
        </w:rPr>
      </w:pPr>
      <w:r w:rsidRPr="00430189">
        <w:rPr>
          <w:rFonts w:asciiTheme="minorHAnsi" w:hAnsiTheme="minorHAnsi" w:cstheme="minorHAnsi"/>
          <w:color w:val="444444"/>
          <w:sz w:val="20"/>
          <w:szCs w:val="20"/>
        </w:rPr>
        <w:t>Betere werksfeer.</w:t>
      </w:r>
    </w:p>
    <w:p w14:paraId="538885CB" w14:textId="77777777" w:rsidR="00266DA7" w:rsidRPr="00430189" w:rsidRDefault="00266DA7" w:rsidP="00266DA7">
      <w:pPr>
        <w:pStyle w:val="Normaalweb"/>
        <w:spacing w:before="0" w:beforeAutospacing="0" w:line="384" w:lineRule="atLeast"/>
        <w:rPr>
          <w:rFonts w:asciiTheme="minorHAnsi" w:hAnsiTheme="minorHAnsi" w:cstheme="minorHAnsi"/>
          <w:b/>
          <w:bCs/>
          <w:color w:val="444444"/>
          <w:sz w:val="20"/>
          <w:szCs w:val="20"/>
        </w:rPr>
      </w:pPr>
      <w:r w:rsidRPr="00430189">
        <w:rPr>
          <w:rFonts w:asciiTheme="minorHAnsi" w:hAnsiTheme="minorHAnsi" w:cstheme="minorHAnsi"/>
          <w:b/>
          <w:bCs/>
          <w:color w:val="444444"/>
          <w:sz w:val="20"/>
          <w:szCs w:val="20"/>
        </w:rPr>
        <w:t>Ook voor de werkgever biedt het hebben van een externe vertrouwenspersoon voordelen:</w:t>
      </w:r>
    </w:p>
    <w:p w14:paraId="3781A9EB" w14:textId="3110B460" w:rsidR="00266DA7" w:rsidRPr="00430189" w:rsidRDefault="00266DA7" w:rsidP="00266DA7">
      <w:pPr>
        <w:pStyle w:val="Normaalweb"/>
        <w:numPr>
          <w:ilvl w:val="0"/>
          <w:numId w:val="2"/>
        </w:numPr>
        <w:spacing w:before="0" w:beforeAutospacing="0" w:line="276" w:lineRule="auto"/>
        <w:rPr>
          <w:rFonts w:asciiTheme="minorHAnsi" w:hAnsiTheme="minorHAnsi" w:cstheme="minorHAnsi"/>
          <w:b/>
          <w:bCs/>
          <w:color w:val="444444"/>
          <w:sz w:val="20"/>
          <w:szCs w:val="20"/>
        </w:rPr>
      </w:pPr>
      <w:r w:rsidRPr="00430189">
        <w:rPr>
          <w:rFonts w:asciiTheme="minorHAnsi" w:hAnsiTheme="minorHAnsi" w:cstheme="minorHAnsi"/>
          <w:color w:val="444444"/>
          <w:sz w:val="20"/>
          <w:szCs w:val="20"/>
        </w:rPr>
        <w:t xml:space="preserve">Uitvoerende ondersteuning of gehele </w:t>
      </w:r>
      <w:proofErr w:type="spellStart"/>
      <w:r w:rsidRPr="00430189">
        <w:rPr>
          <w:rFonts w:asciiTheme="minorHAnsi" w:hAnsiTheme="minorHAnsi" w:cstheme="minorHAnsi"/>
          <w:color w:val="444444"/>
          <w:sz w:val="20"/>
          <w:szCs w:val="20"/>
        </w:rPr>
        <w:t>ontzorging</w:t>
      </w:r>
      <w:proofErr w:type="spellEnd"/>
      <w:r w:rsidRPr="00430189">
        <w:rPr>
          <w:rFonts w:asciiTheme="minorHAnsi" w:hAnsiTheme="minorHAnsi" w:cstheme="minorHAnsi"/>
          <w:color w:val="444444"/>
          <w:sz w:val="20"/>
          <w:szCs w:val="20"/>
        </w:rPr>
        <w:t xml:space="preserve"> bij het voldoen aan de wettelijke </w:t>
      </w:r>
      <w:r w:rsidRPr="00430189">
        <w:rPr>
          <w:rFonts w:asciiTheme="minorHAnsi" w:hAnsiTheme="minorHAnsi" w:cstheme="minorHAnsi"/>
          <w:color w:val="444444"/>
          <w:sz w:val="20"/>
          <w:szCs w:val="20"/>
        </w:rPr>
        <w:br/>
        <w:t xml:space="preserve">verplichtingen/zorgplicht vanuit de </w:t>
      </w:r>
      <w:r w:rsidR="00404F36" w:rsidRPr="00430189">
        <w:rPr>
          <w:rFonts w:asciiTheme="minorHAnsi" w:hAnsiTheme="minorHAnsi" w:cstheme="minorHAnsi"/>
          <w:color w:val="444444"/>
          <w:sz w:val="20"/>
          <w:szCs w:val="20"/>
        </w:rPr>
        <w:t>Arbowetgeving</w:t>
      </w:r>
      <w:r w:rsidRPr="00430189">
        <w:rPr>
          <w:rFonts w:asciiTheme="minorHAnsi" w:hAnsiTheme="minorHAnsi" w:cstheme="minorHAnsi"/>
          <w:b/>
          <w:bCs/>
          <w:color w:val="444444"/>
          <w:sz w:val="20"/>
          <w:szCs w:val="20"/>
        </w:rPr>
        <w:t>;</w:t>
      </w:r>
    </w:p>
    <w:p w14:paraId="046068CD" w14:textId="77777777" w:rsidR="00266DA7" w:rsidRPr="00430189" w:rsidRDefault="00266DA7" w:rsidP="00266DA7">
      <w:pPr>
        <w:pStyle w:val="Normaalweb"/>
        <w:numPr>
          <w:ilvl w:val="0"/>
          <w:numId w:val="2"/>
        </w:numPr>
        <w:spacing w:before="0" w:beforeAutospacing="0" w:line="276" w:lineRule="auto"/>
        <w:rPr>
          <w:rFonts w:asciiTheme="minorHAnsi" w:hAnsiTheme="minorHAnsi" w:cstheme="minorHAnsi"/>
          <w:b/>
          <w:bCs/>
          <w:color w:val="444444"/>
          <w:sz w:val="20"/>
          <w:szCs w:val="20"/>
        </w:rPr>
      </w:pPr>
      <w:r w:rsidRPr="00430189">
        <w:rPr>
          <w:rFonts w:asciiTheme="minorHAnsi" w:hAnsiTheme="minorHAnsi" w:cstheme="minorHAnsi"/>
          <w:color w:val="444444"/>
          <w:sz w:val="20"/>
          <w:szCs w:val="20"/>
        </w:rPr>
        <w:t>Kostenbesparing door minder ziekteverzuim;</w:t>
      </w:r>
    </w:p>
    <w:p w14:paraId="01A13E71" w14:textId="77777777" w:rsidR="00266DA7" w:rsidRPr="00430189" w:rsidRDefault="00266DA7" w:rsidP="00266DA7">
      <w:pPr>
        <w:pStyle w:val="Normaalweb"/>
        <w:numPr>
          <w:ilvl w:val="0"/>
          <w:numId w:val="2"/>
        </w:numPr>
        <w:spacing w:before="0" w:beforeAutospacing="0" w:line="276" w:lineRule="auto"/>
        <w:rPr>
          <w:rFonts w:asciiTheme="minorHAnsi" w:hAnsiTheme="minorHAnsi" w:cstheme="minorHAnsi"/>
          <w:b/>
          <w:bCs/>
          <w:color w:val="444444"/>
          <w:sz w:val="20"/>
          <w:szCs w:val="20"/>
        </w:rPr>
      </w:pPr>
      <w:r w:rsidRPr="00430189">
        <w:rPr>
          <w:rFonts w:asciiTheme="minorHAnsi" w:hAnsiTheme="minorHAnsi" w:cstheme="minorHAnsi"/>
          <w:color w:val="444444"/>
          <w:sz w:val="20"/>
          <w:szCs w:val="20"/>
        </w:rPr>
        <w:t>Verhoging van de productiviteit van de werknemers;</w:t>
      </w:r>
    </w:p>
    <w:p w14:paraId="21E530D9" w14:textId="77777777" w:rsidR="00266DA7" w:rsidRPr="00430189" w:rsidRDefault="00266DA7" w:rsidP="00266DA7">
      <w:pPr>
        <w:pStyle w:val="Normaalweb"/>
        <w:numPr>
          <w:ilvl w:val="0"/>
          <w:numId w:val="2"/>
        </w:numPr>
        <w:spacing w:before="0" w:beforeAutospacing="0" w:line="276" w:lineRule="auto"/>
        <w:rPr>
          <w:rFonts w:asciiTheme="minorHAnsi" w:hAnsiTheme="minorHAnsi" w:cstheme="minorHAnsi"/>
          <w:b/>
          <w:bCs/>
          <w:color w:val="444444"/>
          <w:sz w:val="20"/>
          <w:szCs w:val="20"/>
        </w:rPr>
      </w:pPr>
      <w:r w:rsidRPr="00430189">
        <w:rPr>
          <w:rFonts w:asciiTheme="minorHAnsi" w:hAnsiTheme="minorHAnsi" w:cstheme="minorHAnsi"/>
          <w:color w:val="444444"/>
          <w:sz w:val="20"/>
          <w:szCs w:val="20"/>
        </w:rPr>
        <w:t>Betere werksfeer en samenwerking binnen de organisatie;</w:t>
      </w:r>
    </w:p>
    <w:p w14:paraId="708FA65C" w14:textId="77777777" w:rsidR="00266DA7" w:rsidRPr="00430189" w:rsidRDefault="00266DA7" w:rsidP="00266DA7">
      <w:pPr>
        <w:pStyle w:val="Normaalweb"/>
        <w:numPr>
          <w:ilvl w:val="0"/>
          <w:numId w:val="2"/>
        </w:numPr>
        <w:spacing w:before="0" w:beforeAutospacing="0" w:line="276" w:lineRule="auto"/>
        <w:rPr>
          <w:rFonts w:asciiTheme="minorHAnsi" w:hAnsiTheme="minorHAnsi" w:cstheme="minorHAnsi"/>
          <w:b/>
          <w:bCs/>
          <w:color w:val="444444"/>
          <w:sz w:val="20"/>
          <w:szCs w:val="20"/>
        </w:rPr>
      </w:pPr>
      <w:r w:rsidRPr="00430189">
        <w:rPr>
          <w:rFonts w:asciiTheme="minorHAnsi" w:hAnsiTheme="minorHAnsi" w:cstheme="minorHAnsi"/>
          <w:color w:val="444444"/>
          <w:sz w:val="20"/>
          <w:szCs w:val="20"/>
        </w:rPr>
        <w:t>Gevraagd en ongevraagd advisering ter verbetering van de organisatie;</w:t>
      </w:r>
    </w:p>
    <w:p w14:paraId="51EDFF3C" w14:textId="77777777" w:rsidR="00266DA7" w:rsidRPr="00430189" w:rsidRDefault="00266DA7" w:rsidP="00266DA7">
      <w:pPr>
        <w:pStyle w:val="Normaalweb"/>
        <w:numPr>
          <w:ilvl w:val="0"/>
          <w:numId w:val="2"/>
        </w:numPr>
        <w:spacing w:before="0" w:beforeAutospacing="0" w:line="276" w:lineRule="auto"/>
        <w:rPr>
          <w:rFonts w:asciiTheme="minorHAnsi" w:hAnsiTheme="minorHAnsi" w:cstheme="minorHAnsi"/>
          <w:b/>
          <w:bCs/>
          <w:color w:val="444444"/>
          <w:sz w:val="20"/>
          <w:szCs w:val="20"/>
        </w:rPr>
      </w:pPr>
      <w:r w:rsidRPr="00430189">
        <w:rPr>
          <w:rFonts w:asciiTheme="minorHAnsi" w:hAnsiTheme="minorHAnsi" w:cstheme="minorHAnsi"/>
          <w:color w:val="444444"/>
          <w:sz w:val="20"/>
          <w:szCs w:val="20"/>
        </w:rPr>
        <w:t>Voorkomen dat een werknemer naar derde partij op zoek gaat om zijn verhaal te doen.</w:t>
      </w:r>
    </w:p>
    <w:p w14:paraId="326580EE" w14:textId="77777777" w:rsidR="00266DA7" w:rsidRPr="00430189" w:rsidRDefault="00266DA7" w:rsidP="00266DA7">
      <w:pPr>
        <w:pStyle w:val="Normaalweb"/>
        <w:spacing w:before="0" w:beforeAutospacing="0" w:line="384" w:lineRule="atLeast"/>
        <w:rPr>
          <w:rFonts w:asciiTheme="minorHAnsi" w:hAnsiTheme="minorHAnsi" w:cstheme="minorHAnsi"/>
          <w:b/>
          <w:bCs/>
          <w:color w:val="444444"/>
          <w:sz w:val="20"/>
          <w:szCs w:val="20"/>
        </w:rPr>
      </w:pPr>
    </w:p>
    <w:p w14:paraId="7B100605" w14:textId="77777777" w:rsidR="00266DA7" w:rsidRDefault="00266DA7" w:rsidP="00266DA7">
      <w:pPr>
        <w:pStyle w:val="Normaalweb"/>
        <w:spacing w:before="0" w:beforeAutospacing="0" w:line="384" w:lineRule="atLeast"/>
        <w:rPr>
          <w:rFonts w:asciiTheme="minorHAnsi" w:hAnsiTheme="minorHAnsi" w:cstheme="minorHAnsi"/>
          <w:b/>
          <w:bCs/>
          <w:color w:val="444444"/>
          <w:sz w:val="20"/>
          <w:szCs w:val="20"/>
        </w:rPr>
      </w:pPr>
    </w:p>
    <w:p w14:paraId="12914355" w14:textId="77777777" w:rsidR="00266DA7" w:rsidRDefault="00266DA7" w:rsidP="00266DA7">
      <w:pPr>
        <w:pStyle w:val="Normaalweb"/>
        <w:spacing w:before="0" w:beforeAutospacing="0" w:line="384" w:lineRule="atLeast"/>
        <w:rPr>
          <w:rFonts w:asciiTheme="minorHAnsi" w:hAnsiTheme="minorHAnsi" w:cstheme="minorHAnsi"/>
          <w:b/>
          <w:bCs/>
          <w:color w:val="444444"/>
          <w:sz w:val="20"/>
          <w:szCs w:val="20"/>
        </w:rPr>
      </w:pPr>
    </w:p>
    <w:p w14:paraId="0990DED4" w14:textId="77777777" w:rsidR="00266DA7" w:rsidRDefault="00266DA7" w:rsidP="00266DA7">
      <w:pPr>
        <w:pStyle w:val="Normaalweb"/>
        <w:spacing w:before="0" w:beforeAutospacing="0" w:line="384" w:lineRule="atLeast"/>
        <w:rPr>
          <w:rFonts w:asciiTheme="minorHAnsi" w:hAnsiTheme="minorHAnsi" w:cstheme="minorHAnsi"/>
          <w:b/>
          <w:bCs/>
          <w:color w:val="444444"/>
          <w:sz w:val="20"/>
          <w:szCs w:val="20"/>
        </w:rPr>
      </w:pPr>
    </w:p>
    <w:p w14:paraId="2E1769CC" w14:textId="77777777" w:rsidR="00266DA7" w:rsidRDefault="00266DA7" w:rsidP="00266DA7">
      <w:pPr>
        <w:pStyle w:val="Normaalweb"/>
        <w:spacing w:before="0" w:beforeAutospacing="0" w:line="384" w:lineRule="atLeast"/>
        <w:rPr>
          <w:rFonts w:asciiTheme="minorHAnsi" w:hAnsiTheme="minorHAnsi" w:cstheme="minorHAnsi"/>
          <w:b/>
          <w:bCs/>
          <w:color w:val="444444"/>
          <w:sz w:val="20"/>
          <w:szCs w:val="20"/>
        </w:rPr>
      </w:pPr>
    </w:p>
    <w:p w14:paraId="3BB12C99" w14:textId="77777777" w:rsidR="00266DA7" w:rsidRPr="00430189" w:rsidRDefault="00266DA7" w:rsidP="00266DA7">
      <w:pPr>
        <w:pStyle w:val="Normaalweb"/>
        <w:spacing w:before="0" w:beforeAutospacing="0" w:line="384" w:lineRule="atLeast"/>
        <w:rPr>
          <w:rFonts w:asciiTheme="minorHAnsi" w:hAnsiTheme="minorHAnsi" w:cstheme="minorHAnsi"/>
          <w:b/>
          <w:bCs/>
          <w:color w:val="444444"/>
          <w:sz w:val="20"/>
          <w:szCs w:val="20"/>
        </w:rPr>
      </w:pPr>
    </w:p>
    <w:p w14:paraId="30C3ECAC" w14:textId="77777777" w:rsidR="00266DA7" w:rsidRPr="00430189" w:rsidRDefault="00266DA7" w:rsidP="00266DA7">
      <w:pPr>
        <w:pStyle w:val="Normaalweb"/>
        <w:spacing w:before="0" w:beforeAutospacing="0" w:line="384" w:lineRule="atLeast"/>
        <w:rPr>
          <w:rFonts w:asciiTheme="minorHAnsi" w:hAnsiTheme="minorHAnsi" w:cstheme="minorHAnsi"/>
          <w:b/>
          <w:bCs/>
          <w:color w:val="444444"/>
          <w:sz w:val="20"/>
          <w:szCs w:val="20"/>
        </w:rPr>
      </w:pPr>
    </w:p>
    <w:p w14:paraId="675B49E4" w14:textId="77777777" w:rsidR="00266DA7" w:rsidRPr="00430189" w:rsidRDefault="00266DA7" w:rsidP="00266DA7">
      <w:pPr>
        <w:pStyle w:val="Kop2"/>
        <w:spacing w:before="0" w:after="75" w:line="288" w:lineRule="atLeast"/>
        <w:rPr>
          <w:rFonts w:asciiTheme="minorHAnsi" w:hAnsiTheme="minorHAnsi" w:cstheme="minorHAnsi"/>
          <w:b/>
          <w:bCs/>
          <w:color w:val="000000" w:themeColor="text1"/>
          <w:sz w:val="20"/>
          <w:szCs w:val="20"/>
          <w:lang w:val="nl-NL"/>
        </w:rPr>
      </w:pPr>
      <w:r w:rsidRPr="00430189">
        <w:rPr>
          <w:rFonts w:asciiTheme="minorHAnsi" w:hAnsiTheme="minorHAnsi" w:cstheme="minorHAnsi"/>
          <w:b/>
          <w:bCs/>
          <w:color w:val="000000" w:themeColor="text1"/>
          <w:sz w:val="20"/>
          <w:szCs w:val="20"/>
          <w:lang w:val="nl-NL"/>
        </w:rPr>
        <w:t>Hoe gaat het inzetten van mij als externe vertrouwenspersoon in zijn werk?</w:t>
      </w:r>
      <w:r w:rsidRPr="00430189">
        <w:rPr>
          <w:rFonts w:asciiTheme="minorHAnsi" w:hAnsiTheme="minorHAnsi" w:cstheme="minorHAnsi"/>
          <w:b/>
          <w:bCs/>
          <w:color w:val="000000" w:themeColor="text1"/>
          <w:sz w:val="20"/>
          <w:szCs w:val="20"/>
          <w:lang w:val="nl-NL"/>
        </w:rPr>
        <w:br/>
      </w:r>
      <w:r w:rsidRPr="00430189">
        <w:rPr>
          <w:rFonts w:asciiTheme="minorHAnsi" w:hAnsiTheme="minorHAnsi" w:cstheme="minorHAnsi"/>
          <w:color w:val="444444"/>
          <w:sz w:val="20"/>
          <w:szCs w:val="20"/>
          <w:lang w:val="nl-NL"/>
        </w:rPr>
        <w:t>De procedure bij het gebruikmaken van mij als vertrouwenspersoon is zeer eenvoudig:</w:t>
      </w:r>
    </w:p>
    <w:p w14:paraId="342E8DA4" w14:textId="6D00A444" w:rsidR="00266DA7" w:rsidRPr="00430189" w:rsidRDefault="00266DA7" w:rsidP="00266DA7">
      <w:pPr>
        <w:pStyle w:val="Normaalweb"/>
        <w:numPr>
          <w:ilvl w:val="0"/>
          <w:numId w:val="3"/>
        </w:numPr>
        <w:spacing w:before="0" w:beforeAutospacing="0" w:line="276" w:lineRule="auto"/>
        <w:rPr>
          <w:rFonts w:asciiTheme="minorHAnsi" w:hAnsiTheme="minorHAnsi" w:cstheme="minorHAnsi"/>
          <w:color w:val="444444"/>
          <w:sz w:val="20"/>
          <w:szCs w:val="20"/>
        </w:rPr>
      </w:pPr>
      <w:r w:rsidRPr="00430189">
        <w:rPr>
          <w:rFonts w:asciiTheme="minorHAnsi" w:hAnsiTheme="minorHAnsi" w:cstheme="minorHAnsi"/>
          <w:color w:val="444444"/>
          <w:sz w:val="20"/>
          <w:szCs w:val="20"/>
        </w:rPr>
        <w:t xml:space="preserve">Uw werknemers melden zich bij een kwestie direct bij de vertrouwenspersoon via één centraal e-mailadres </w:t>
      </w:r>
      <w:hyperlink r:id="rId5" w:history="1">
        <w:r w:rsidRPr="002626F3">
          <w:rPr>
            <w:rStyle w:val="Hyperlink"/>
          </w:rPr>
          <w:t>XXXXXX@XXXX.XX</w:t>
        </w:r>
      </w:hyperlink>
      <w:r>
        <w:t xml:space="preserve"> </w:t>
      </w:r>
      <w:r w:rsidRPr="00430189">
        <w:rPr>
          <w:rFonts w:asciiTheme="minorHAnsi" w:hAnsiTheme="minorHAnsi" w:cstheme="minorHAnsi"/>
          <w:color w:val="444444"/>
          <w:sz w:val="20"/>
          <w:szCs w:val="20"/>
        </w:rPr>
        <w:t>of telefonisch +31-6-</w:t>
      </w:r>
      <w:r>
        <w:rPr>
          <w:rFonts w:asciiTheme="minorHAnsi" w:hAnsiTheme="minorHAnsi" w:cstheme="minorHAnsi"/>
          <w:color w:val="444444"/>
          <w:sz w:val="20"/>
          <w:szCs w:val="20"/>
        </w:rPr>
        <w:t xml:space="preserve">XX XX </w:t>
      </w:r>
      <w:proofErr w:type="spellStart"/>
      <w:r>
        <w:rPr>
          <w:rFonts w:asciiTheme="minorHAnsi" w:hAnsiTheme="minorHAnsi" w:cstheme="minorHAnsi"/>
          <w:color w:val="444444"/>
          <w:sz w:val="20"/>
          <w:szCs w:val="20"/>
        </w:rPr>
        <w:t>XX</w:t>
      </w:r>
      <w:proofErr w:type="spellEnd"/>
      <w:r>
        <w:rPr>
          <w:rFonts w:asciiTheme="minorHAnsi" w:hAnsiTheme="minorHAnsi" w:cstheme="minorHAnsi"/>
          <w:color w:val="444444"/>
          <w:sz w:val="20"/>
          <w:szCs w:val="20"/>
        </w:rPr>
        <w:t xml:space="preserve"> </w:t>
      </w:r>
      <w:proofErr w:type="spellStart"/>
      <w:r>
        <w:rPr>
          <w:rFonts w:asciiTheme="minorHAnsi" w:hAnsiTheme="minorHAnsi" w:cstheme="minorHAnsi"/>
          <w:color w:val="444444"/>
          <w:sz w:val="20"/>
          <w:szCs w:val="20"/>
        </w:rPr>
        <w:t>XX</w:t>
      </w:r>
      <w:proofErr w:type="spellEnd"/>
      <w:r>
        <w:rPr>
          <w:rFonts w:asciiTheme="minorHAnsi" w:hAnsiTheme="minorHAnsi" w:cstheme="minorHAnsi"/>
          <w:color w:val="444444"/>
          <w:sz w:val="20"/>
          <w:szCs w:val="20"/>
        </w:rPr>
        <w:t xml:space="preserve"> </w:t>
      </w:r>
    </w:p>
    <w:p w14:paraId="78FC8FEF" w14:textId="77777777" w:rsidR="00266DA7" w:rsidRPr="00430189" w:rsidRDefault="00266DA7" w:rsidP="00266DA7">
      <w:pPr>
        <w:pStyle w:val="Normaalweb"/>
        <w:numPr>
          <w:ilvl w:val="0"/>
          <w:numId w:val="3"/>
        </w:numPr>
        <w:spacing w:before="0" w:beforeAutospacing="0" w:line="276" w:lineRule="auto"/>
        <w:rPr>
          <w:rFonts w:asciiTheme="minorHAnsi" w:hAnsiTheme="minorHAnsi" w:cstheme="minorHAnsi"/>
          <w:color w:val="444444"/>
          <w:sz w:val="20"/>
          <w:szCs w:val="20"/>
        </w:rPr>
      </w:pPr>
      <w:r w:rsidRPr="00430189">
        <w:rPr>
          <w:rFonts w:asciiTheme="minorHAnsi" w:hAnsiTheme="minorHAnsi" w:cstheme="minorHAnsi"/>
          <w:color w:val="444444"/>
          <w:sz w:val="20"/>
          <w:szCs w:val="20"/>
        </w:rPr>
        <w:t>Binnen één werkdag krijgt de betreffende werknemer reactie van de vertrouwenspersoon, in de vrijwel alle gevallen zal ik dit zijn</w:t>
      </w:r>
      <w:r>
        <w:rPr>
          <w:rFonts w:asciiTheme="minorHAnsi" w:hAnsiTheme="minorHAnsi" w:cstheme="minorHAnsi"/>
          <w:color w:val="444444"/>
          <w:sz w:val="20"/>
          <w:szCs w:val="20"/>
        </w:rPr>
        <w:t>.</w:t>
      </w:r>
    </w:p>
    <w:p w14:paraId="0C2ACF58" w14:textId="77777777" w:rsidR="00266DA7" w:rsidRPr="00430189" w:rsidRDefault="00266DA7" w:rsidP="00266DA7">
      <w:pPr>
        <w:pStyle w:val="Normaalweb"/>
        <w:numPr>
          <w:ilvl w:val="0"/>
          <w:numId w:val="3"/>
        </w:numPr>
        <w:spacing w:before="0" w:beforeAutospacing="0" w:line="276" w:lineRule="auto"/>
        <w:rPr>
          <w:rFonts w:asciiTheme="minorHAnsi" w:hAnsiTheme="minorHAnsi" w:cstheme="minorHAnsi"/>
          <w:color w:val="444444"/>
          <w:sz w:val="20"/>
          <w:szCs w:val="20"/>
        </w:rPr>
      </w:pPr>
      <w:r w:rsidRPr="00430189">
        <w:rPr>
          <w:rFonts w:asciiTheme="minorHAnsi" w:hAnsiTheme="minorHAnsi" w:cstheme="minorHAnsi"/>
          <w:color w:val="444444"/>
          <w:sz w:val="20"/>
          <w:szCs w:val="20"/>
        </w:rPr>
        <w:t xml:space="preserve">Na telefonisch of schriftelijk contact maakt de vertrouwenspersoon zo nodig een afspraak voor </w:t>
      </w:r>
      <w:r w:rsidRPr="00430189">
        <w:rPr>
          <w:rFonts w:asciiTheme="minorHAnsi" w:hAnsiTheme="minorHAnsi" w:cstheme="minorHAnsi"/>
          <w:color w:val="444444"/>
          <w:sz w:val="20"/>
          <w:szCs w:val="20"/>
        </w:rPr>
        <w:br/>
        <w:t xml:space="preserve">een </w:t>
      </w:r>
      <w:proofErr w:type="gramStart"/>
      <w:r w:rsidRPr="00430189">
        <w:rPr>
          <w:rFonts w:asciiTheme="minorHAnsi" w:hAnsiTheme="minorHAnsi" w:cstheme="minorHAnsi"/>
          <w:color w:val="444444"/>
          <w:sz w:val="20"/>
          <w:szCs w:val="20"/>
        </w:rPr>
        <w:t>1 :</w:t>
      </w:r>
      <w:proofErr w:type="gramEnd"/>
      <w:r w:rsidRPr="00430189">
        <w:rPr>
          <w:rFonts w:asciiTheme="minorHAnsi" w:hAnsiTheme="minorHAnsi" w:cstheme="minorHAnsi"/>
          <w:color w:val="444444"/>
          <w:sz w:val="20"/>
          <w:szCs w:val="20"/>
        </w:rPr>
        <w:t xml:space="preserve"> 1 gesprek met uw werknemer;</w:t>
      </w:r>
    </w:p>
    <w:p w14:paraId="61611EAF" w14:textId="77777777" w:rsidR="00266DA7" w:rsidRPr="00430189" w:rsidRDefault="00266DA7" w:rsidP="00266DA7">
      <w:pPr>
        <w:pStyle w:val="Normaalweb"/>
        <w:numPr>
          <w:ilvl w:val="0"/>
          <w:numId w:val="3"/>
        </w:numPr>
        <w:spacing w:before="0" w:beforeAutospacing="0" w:line="276" w:lineRule="auto"/>
        <w:rPr>
          <w:rFonts w:asciiTheme="minorHAnsi" w:hAnsiTheme="minorHAnsi" w:cstheme="minorHAnsi"/>
          <w:sz w:val="20"/>
          <w:szCs w:val="20"/>
        </w:rPr>
      </w:pPr>
      <w:r w:rsidRPr="00430189">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28F5374B" wp14:editId="625706EB">
                <wp:simplePos x="0" y="0"/>
                <wp:positionH relativeFrom="column">
                  <wp:posOffset>2456815</wp:posOffset>
                </wp:positionH>
                <wp:positionV relativeFrom="paragraph">
                  <wp:posOffset>655991</wp:posOffset>
                </wp:positionV>
                <wp:extent cx="552090" cy="402566"/>
                <wp:effectExtent l="0" t="0" r="0" b="4445"/>
                <wp:wrapNone/>
                <wp:docPr id="4" name="Tekstvak 4"/>
                <wp:cNvGraphicFramePr/>
                <a:graphic xmlns:a="http://schemas.openxmlformats.org/drawingml/2006/main">
                  <a:graphicData uri="http://schemas.microsoft.com/office/word/2010/wordprocessingShape">
                    <wps:wsp>
                      <wps:cNvSpPr txBox="1"/>
                      <wps:spPr>
                        <a:xfrm>
                          <a:off x="0" y="0"/>
                          <a:ext cx="552090" cy="402566"/>
                        </a:xfrm>
                        <a:prstGeom prst="rect">
                          <a:avLst/>
                        </a:prstGeom>
                        <a:solidFill>
                          <a:schemeClr val="lt1"/>
                        </a:solidFill>
                        <a:ln w="6350">
                          <a:noFill/>
                        </a:ln>
                      </wps:spPr>
                      <wps:txbx>
                        <w:txbxContent>
                          <w:p w14:paraId="4D9CCA49" w14:textId="77777777" w:rsidR="00266DA7" w:rsidRPr="00064B0B" w:rsidRDefault="00266DA7" w:rsidP="00266DA7">
                            <w:pPr>
                              <w:rPr>
                                <w:rFonts w:hint="eastAsia"/>
                                <w:sz w:val="13"/>
                                <w:szCs w:val="13"/>
                                <w:lang w:val="nl-NL"/>
                              </w:rPr>
                            </w:pPr>
                            <w:r w:rsidRPr="00064B0B">
                              <w:rPr>
                                <w:rFonts w:asciiTheme="minorHAnsi" w:hAnsiTheme="minorHAnsi" w:cstheme="minorHAnsi"/>
                                <w:sz w:val="13"/>
                                <w:szCs w:val="13"/>
                                <w:lang w:val="nl-NL"/>
                              </w:rPr>
                              <w:t>Respons</w:t>
                            </w:r>
                            <w:r w:rsidRPr="00064B0B">
                              <w:rPr>
                                <w:rFonts w:asciiTheme="minorHAnsi" w:hAnsiTheme="minorHAnsi" w:cstheme="minorHAnsi"/>
                                <w:sz w:val="13"/>
                                <w:szCs w:val="13"/>
                                <w:lang w:val="nl-NL"/>
                              </w:rPr>
                              <w:br/>
                              <w:t>maximaal</w:t>
                            </w:r>
                            <w:r w:rsidRPr="00064B0B">
                              <w:rPr>
                                <w:rFonts w:asciiTheme="minorHAnsi" w:hAnsiTheme="minorHAnsi" w:cstheme="minorHAnsi"/>
                                <w:sz w:val="13"/>
                                <w:szCs w:val="13"/>
                                <w:lang w:val="nl-NL"/>
                              </w:rPr>
                              <w:br/>
                              <w:t>1 werkdag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5374B" id="_x0000_t202" coordsize="21600,21600" o:spt="202" path="m,l,21600r21600,l21600,xe">
                <v:stroke joinstyle="miter"/>
                <v:path gradientshapeok="t" o:connecttype="rect"/>
              </v:shapetype>
              <v:shape id="Tekstvak 4" o:spid="_x0000_s1026" type="#_x0000_t202" style="position:absolute;left:0;text-align:left;margin-left:193.45pt;margin-top:51.65pt;width:43.45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" fillcolor="white [3201]" stroked="f" strokeweight=".5pt">
                <v:textbox>
                  <w:txbxContent>
                    <w:p w14:paraId="4D9CCA49" w14:textId="77777777" w:rsidR="00266DA7" w:rsidRPr="00064B0B" w:rsidRDefault="00266DA7" w:rsidP="00266DA7">
                      <w:pPr>
                        <w:rPr>
                          <w:rFonts w:hint="eastAsia"/>
                          <w:sz w:val="13"/>
                          <w:szCs w:val="13"/>
                          <w:lang w:val="nl-NL"/>
                        </w:rPr>
                      </w:pPr>
                      <w:r w:rsidRPr="00064B0B">
                        <w:rPr>
                          <w:rFonts w:asciiTheme="minorHAnsi" w:hAnsiTheme="minorHAnsi" w:cstheme="minorHAnsi"/>
                          <w:sz w:val="13"/>
                          <w:szCs w:val="13"/>
                          <w:lang w:val="nl-NL"/>
                        </w:rPr>
                        <w:t>Respons</w:t>
                      </w:r>
                      <w:r w:rsidRPr="00064B0B">
                        <w:rPr>
                          <w:rFonts w:asciiTheme="minorHAnsi" w:hAnsiTheme="minorHAnsi" w:cstheme="minorHAnsi"/>
                          <w:sz w:val="13"/>
                          <w:szCs w:val="13"/>
                          <w:lang w:val="nl-NL"/>
                        </w:rPr>
                        <w:br/>
                        <w:t>maximaal</w:t>
                      </w:r>
                      <w:r w:rsidRPr="00064B0B">
                        <w:rPr>
                          <w:rFonts w:asciiTheme="minorHAnsi" w:hAnsiTheme="minorHAnsi" w:cstheme="minorHAnsi"/>
                          <w:sz w:val="13"/>
                          <w:szCs w:val="13"/>
                          <w:lang w:val="nl-NL"/>
                        </w:rPr>
                        <w:br/>
                        <w:t>1 werkdag</w:t>
                      </w:r>
                    </w:p>
                  </w:txbxContent>
                </v:textbox>
              </v:shape>
            </w:pict>
          </mc:Fallback>
        </mc:AlternateContent>
      </w:r>
      <w:r w:rsidRPr="00430189">
        <w:rPr>
          <w:rFonts w:asciiTheme="minorHAnsi" w:hAnsiTheme="minorHAnsi" w:cstheme="minorHAnsi"/>
          <w:noProof/>
          <w:sz w:val="20"/>
          <w:szCs w:val="20"/>
        </w:rPr>
        <w:drawing>
          <wp:anchor distT="0" distB="0" distL="114300" distR="114300" simplePos="0" relativeHeight="251660288" behindDoc="1" locked="0" layoutInCell="1" allowOverlap="1" wp14:anchorId="3FB15AEF" wp14:editId="11FA5C71">
            <wp:simplePos x="0" y="0"/>
            <wp:positionH relativeFrom="column">
              <wp:posOffset>462915</wp:posOffset>
            </wp:positionH>
            <wp:positionV relativeFrom="paragraph">
              <wp:posOffset>208915</wp:posOffset>
            </wp:positionV>
            <wp:extent cx="4059555" cy="2029460"/>
            <wp:effectExtent l="0" t="0" r="4445" b="2540"/>
            <wp:wrapNone/>
            <wp:docPr id="2" name="Afbeelding 2" descr="Afbeelding met tekst, Lettertype, schermopname,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tekst, Lettertype, schermopname, logo&#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59555" cy="2029460"/>
                    </a:xfrm>
                    <a:prstGeom prst="rect">
                      <a:avLst/>
                    </a:prstGeom>
                  </pic:spPr>
                </pic:pic>
              </a:graphicData>
            </a:graphic>
            <wp14:sizeRelH relativeFrom="page">
              <wp14:pctWidth>0</wp14:pctWidth>
            </wp14:sizeRelH>
            <wp14:sizeRelV relativeFrom="page">
              <wp14:pctHeight>0</wp14:pctHeight>
            </wp14:sizeRelV>
          </wp:anchor>
        </w:drawing>
      </w:r>
      <w:r w:rsidRPr="00430189">
        <w:rPr>
          <w:rFonts w:asciiTheme="minorHAnsi" w:hAnsiTheme="minorHAnsi" w:cstheme="minorHAnsi"/>
          <w:color w:val="444444"/>
          <w:sz w:val="20"/>
          <w:szCs w:val="20"/>
        </w:rPr>
        <w:t>Indien nodig, volgen meerdere gesprekken.</w:t>
      </w:r>
      <w:r w:rsidRPr="00430189">
        <w:rPr>
          <w:rFonts w:asciiTheme="minorHAnsi" w:hAnsiTheme="minorHAnsi" w:cstheme="minorHAnsi"/>
          <w:sz w:val="20"/>
          <w:szCs w:val="20"/>
        </w:rPr>
        <w:br/>
      </w:r>
      <w:r w:rsidRPr="00430189">
        <w:rPr>
          <w:rFonts w:asciiTheme="minorHAnsi" w:hAnsiTheme="minorHAnsi" w:cstheme="minorHAnsi"/>
          <w:sz w:val="20"/>
          <w:szCs w:val="20"/>
        </w:rPr>
        <w:br/>
      </w:r>
    </w:p>
    <w:p w14:paraId="65E316DC" w14:textId="77777777" w:rsidR="00266DA7" w:rsidRPr="00430189" w:rsidRDefault="00266DA7" w:rsidP="00266DA7">
      <w:pPr>
        <w:pStyle w:val="Normaalweb"/>
        <w:spacing w:before="0" w:beforeAutospacing="0" w:line="276" w:lineRule="auto"/>
        <w:rPr>
          <w:rFonts w:asciiTheme="minorHAnsi" w:hAnsiTheme="minorHAnsi" w:cstheme="minorHAnsi"/>
          <w:b/>
          <w:bCs/>
          <w:sz w:val="20"/>
          <w:szCs w:val="20"/>
        </w:rPr>
      </w:pPr>
    </w:p>
    <w:p w14:paraId="53F0D65B" w14:textId="77777777" w:rsidR="00266DA7" w:rsidRPr="00430189" w:rsidRDefault="00266DA7" w:rsidP="00266DA7">
      <w:pPr>
        <w:pStyle w:val="Normaalweb"/>
        <w:spacing w:before="0" w:beforeAutospacing="0" w:line="276" w:lineRule="auto"/>
        <w:rPr>
          <w:rFonts w:asciiTheme="minorHAnsi" w:hAnsiTheme="minorHAnsi" w:cstheme="minorHAnsi"/>
          <w:b/>
          <w:bCs/>
          <w:sz w:val="20"/>
          <w:szCs w:val="20"/>
        </w:rPr>
      </w:pPr>
    </w:p>
    <w:p w14:paraId="595C3221" w14:textId="77777777" w:rsidR="00266DA7" w:rsidRPr="00430189" w:rsidRDefault="00266DA7" w:rsidP="00266DA7">
      <w:pPr>
        <w:pStyle w:val="Normaalweb"/>
        <w:spacing w:before="0" w:beforeAutospacing="0" w:line="276" w:lineRule="auto"/>
        <w:rPr>
          <w:rFonts w:asciiTheme="minorHAnsi" w:hAnsiTheme="minorHAnsi" w:cstheme="minorHAnsi"/>
          <w:b/>
          <w:bCs/>
          <w:sz w:val="20"/>
          <w:szCs w:val="20"/>
        </w:rPr>
      </w:pPr>
    </w:p>
    <w:p w14:paraId="40FC0A5C" w14:textId="77777777" w:rsidR="00266DA7" w:rsidRPr="00430189" w:rsidRDefault="00266DA7" w:rsidP="00266DA7">
      <w:pPr>
        <w:pStyle w:val="Normaalweb"/>
        <w:spacing w:before="0" w:beforeAutospacing="0" w:line="276" w:lineRule="auto"/>
        <w:rPr>
          <w:rFonts w:asciiTheme="minorHAnsi" w:hAnsiTheme="minorHAnsi" w:cstheme="minorHAnsi"/>
          <w:b/>
          <w:bCs/>
          <w:sz w:val="20"/>
          <w:szCs w:val="20"/>
        </w:rPr>
      </w:pPr>
    </w:p>
    <w:p w14:paraId="20263441" w14:textId="77777777" w:rsidR="00266DA7" w:rsidRPr="00430189" w:rsidRDefault="00266DA7" w:rsidP="00266DA7">
      <w:pPr>
        <w:pStyle w:val="Normaalweb"/>
        <w:spacing w:before="0" w:beforeAutospacing="0" w:line="276" w:lineRule="auto"/>
        <w:rPr>
          <w:rFonts w:asciiTheme="minorHAnsi" w:hAnsiTheme="minorHAnsi" w:cstheme="minorHAnsi"/>
          <w:b/>
          <w:bCs/>
          <w:sz w:val="20"/>
          <w:szCs w:val="20"/>
        </w:rPr>
      </w:pPr>
    </w:p>
    <w:p w14:paraId="74AF6A5E" w14:textId="288BEB76" w:rsidR="00266DA7" w:rsidRDefault="00266DA7" w:rsidP="00266DA7">
      <w:pPr>
        <w:pStyle w:val="Normaalweb"/>
        <w:spacing w:before="0" w:beforeAutospacing="0" w:line="276" w:lineRule="auto"/>
        <w:rPr>
          <w:rFonts w:asciiTheme="minorHAnsi" w:hAnsiTheme="minorHAnsi" w:cstheme="minorHAnsi"/>
          <w:sz w:val="20"/>
          <w:szCs w:val="20"/>
        </w:rPr>
      </w:pPr>
      <w:r w:rsidRPr="00430189">
        <w:rPr>
          <w:rFonts w:asciiTheme="minorHAnsi" w:hAnsiTheme="minorHAnsi" w:cstheme="minorHAnsi"/>
          <w:b/>
          <w:bCs/>
          <w:sz w:val="20"/>
          <w:szCs w:val="20"/>
        </w:rPr>
        <w:t>Hoe komt onze samenwerking tot stand?</w:t>
      </w:r>
      <w:r w:rsidRPr="00430189">
        <w:rPr>
          <w:rFonts w:asciiTheme="minorHAnsi" w:hAnsiTheme="minorHAnsi" w:cstheme="minorHAnsi"/>
          <w:b/>
          <w:bCs/>
          <w:sz w:val="20"/>
          <w:szCs w:val="20"/>
        </w:rPr>
        <w:br/>
      </w:r>
      <w:r w:rsidRPr="00430189">
        <w:rPr>
          <w:rFonts w:asciiTheme="minorHAnsi" w:hAnsiTheme="minorHAnsi" w:cstheme="minorHAnsi"/>
          <w:sz w:val="20"/>
          <w:szCs w:val="20"/>
        </w:rPr>
        <w:t xml:space="preserve">Mijn werkwijze bestaat uit het na opdracht </w:t>
      </w:r>
      <w:r>
        <w:rPr>
          <w:rFonts w:asciiTheme="minorHAnsi" w:hAnsiTheme="minorHAnsi" w:cstheme="minorHAnsi"/>
          <w:sz w:val="20"/>
          <w:szCs w:val="20"/>
        </w:rPr>
        <w:t xml:space="preserve">door VP-initiatief </w:t>
      </w:r>
      <w:r w:rsidRPr="00430189">
        <w:rPr>
          <w:rFonts w:asciiTheme="minorHAnsi" w:hAnsiTheme="minorHAnsi" w:cstheme="minorHAnsi"/>
          <w:sz w:val="20"/>
          <w:szCs w:val="20"/>
        </w:rPr>
        <w:t xml:space="preserve">eenmalig inrichten </w:t>
      </w:r>
      <w:r>
        <w:rPr>
          <w:rFonts w:asciiTheme="minorHAnsi" w:hAnsiTheme="minorHAnsi" w:cstheme="minorHAnsi"/>
          <w:sz w:val="20"/>
          <w:szCs w:val="20"/>
        </w:rPr>
        <w:t>en/</w:t>
      </w:r>
      <w:r w:rsidRPr="00430189">
        <w:rPr>
          <w:rFonts w:asciiTheme="minorHAnsi" w:hAnsiTheme="minorHAnsi" w:cstheme="minorHAnsi"/>
          <w:sz w:val="20"/>
          <w:szCs w:val="20"/>
        </w:rPr>
        <w:t>of aanscherpen van de meldingsprocedure, dit vast te leggen en door u te laten communiceren binnen de organisatie. E.e.a. zal in overleg en samenspraak plaatsvinden met de functionaris(sen) welke verantwoordelijk zijn en blijven voor het uitvoering geven aan het beleid in het kader van de Arbowetgeving ter voorkoming van c.q. beperking van de psychosociale arbeidsbelasting.</w:t>
      </w:r>
    </w:p>
    <w:p w14:paraId="0890804D" w14:textId="4BBE2B6A" w:rsidR="00266DA7" w:rsidRPr="00430189" w:rsidRDefault="00266DA7" w:rsidP="00266DA7">
      <w:pPr>
        <w:pStyle w:val="Normaalweb"/>
        <w:spacing w:before="0" w:beforeAutospacing="0" w:line="276" w:lineRule="auto"/>
        <w:rPr>
          <w:rFonts w:asciiTheme="minorHAnsi" w:hAnsiTheme="minorHAnsi" w:cstheme="minorHAnsi"/>
          <w:sz w:val="20"/>
          <w:szCs w:val="20"/>
        </w:rPr>
      </w:pPr>
      <w:r>
        <w:rPr>
          <w:rFonts w:asciiTheme="minorHAnsi" w:hAnsiTheme="minorHAnsi" w:cstheme="minorHAnsi"/>
          <w:sz w:val="20"/>
          <w:szCs w:val="20"/>
        </w:rPr>
        <w:t xml:space="preserve">Na goedkeuring zal er een maandelijks bedrag worden geïncasseerd voor het te allen tijde beschikbaar hebben van een vertrouwenspersoon en de bereikbaarheid hiervan voor de medewerkers van de opdrachtgever. Om dit te borgen werk is samen met het VP-initiatief. De collega-vertrouwenspersonen zullen ook kenbaar gemaakt worden bij opdrachtverstrekking. Separaat worden de werkelijk gemaakte uren van meldingen maandelijks inzichtelijk gemaakt en achteraf rechtstreeks aan u gefactureerd. Onder medewerkers van opdrachtgever wordt bedoeld eenieder die werkzaam is bij de organisatie, inclusief uitzendkrachten, gedetacheerden, </w:t>
      </w:r>
      <w:r w:rsidR="00404F36">
        <w:rPr>
          <w:rFonts w:asciiTheme="minorHAnsi" w:hAnsiTheme="minorHAnsi" w:cstheme="minorHAnsi"/>
          <w:sz w:val="20"/>
          <w:szCs w:val="20"/>
        </w:rPr>
        <w:t>zzp’ers</w:t>
      </w:r>
      <w:r>
        <w:rPr>
          <w:rFonts w:asciiTheme="minorHAnsi" w:hAnsiTheme="minorHAnsi" w:cstheme="minorHAnsi"/>
          <w:sz w:val="20"/>
          <w:szCs w:val="20"/>
        </w:rPr>
        <w:t xml:space="preserve"> die in opdracht van de organisatie werkzaamheden verrichten, of werkzaam is geweest gedurende uiterlijk een jaar nadat hij of zij werkzaam is geweest bij de organisatie.</w:t>
      </w:r>
    </w:p>
    <w:p w14:paraId="2A96CFE2" w14:textId="77777777" w:rsidR="00266DA7" w:rsidRPr="00430189" w:rsidRDefault="00266DA7" w:rsidP="00266DA7">
      <w:pPr>
        <w:tabs>
          <w:tab w:val="left" w:pos="1130"/>
        </w:tabs>
        <w:rPr>
          <w:rFonts w:asciiTheme="minorHAnsi" w:hAnsiTheme="minorHAnsi" w:cstheme="minorHAnsi"/>
          <w:sz w:val="20"/>
          <w:szCs w:val="20"/>
          <w:lang w:val="nl-NL"/>
        </w:rPr>
      </w:pPr>
      <w:r w:rsidRPr="00430189">
        <w:rPr>
          <w:rFonts w:asciiTheme="minorHAnsi" w:hAnsiTheme="minorHAnsi" w:cstheme="minorHAnsi"/>
          <w:sz w:val="20"/>
          <w:szCs w:val="20"/>
          <w:lang w:val="nl-NL"/>
        </w:rPr>
        <w:t xml:space="preserve">Vertrouwende u hiermee voor nu voldoende te hebben geïnformeerd en in afwachting van uw reactie, </w:t>
      </w:r>
      <w:r>
        <w:rPr>
          <w:rFonts w:asciiTheme="minorHAnsi" w:hAnsiTheme="minorHAnsi" w:cstheme="minorHAnsi"/>
          <w:sz w:val="20"/>
          <w:szCs w:val="20"/>
          <w:lang w:val="nl-NL"/>
        </w:rPr>
        <w:br/>
      </w:r>
      <w:r w:rsidRPr="00430189">
        <w:rPr>
          <w:rFonts w:asciiTheme="minorHAnsi" w:hAnsiTheme="minorHAnsi" w:cstheme="minorHAnsi"/>
          <w:sz w:val="20"/>
          <w:szCs w:val="20"/>
          <w:lang w:val="nl-NL"/>
        </w:rPr>
        <w:t>verblij</w:t>
      </w:r>
      <w:r>
        <w:rPr>
          <w:rFonts w:asciiTheme="minorHAnsi" w:hAnsiTheme="minorHAnsi" w:cstheme="minorHAnsi"/>
          <w:sz w:val="20"/>
          <w:szCs w:val="20"/>
          <w:lang w:val="nl-NL"/>
        </w:rPr>
        <w:t>f</w:t>
      </w:r>
      <w:r w:rsidRPr="00430189">
        <w:rPr>
          <w:rFonts w:asciiTheme="minorHAnsi" w:hAnsiTheme="minorHAnsi" w:cstheme="minorHAnsi"/>
          <w:sz w:val="20"/>
          <w:szCs w:val="20"/>
          <w:lang w:val="nl-NL"/>
        </w:rPr>
        <w:t xml:space="preserve"> </w:t>
      </w:r>
      <w:r>
        <w:rPr>
          <w:rFonts w:asciiTheme="minorHAnsi" w:hAnsiTheme="minorHAnsi" w:cstheme="minorHAnsi"/>
          <w:sz w:val="20"/>
          <w:szCs w:val="20"/>
          <w:lang w:val="nl-NL"/>
        </w:rPr>
        <w:t>ik</w:t>
      </w:r>
      <w:r w:rsidRPr="00430189">
        <w:rPr>
          <w:rFonts w:asciiTheme="minorHAnsi" w:hAnsiTheme="minorHAnsi" w:cstheme="minorHAnsi"/>
          <w:sz w:val="20"/>
          <w:szCs w:val="20"/>
          <w:lang w:val="nl-NL"/>
        </w:rPr>
        <w:t>,</w:t>
      </w:r>
    </w:p>
    <w:p w14:paraId="76B1D6A2" w14:textId="77777777" w:rsidR="00266DA7" w:rsidRPr="00430189" w:rsidRDefault="00266DA7" w:rsidP="00266DA7">
      <w:pPr>
        <w:tabs>
          <w:tab w:val="left" w:pos="1130"/>
        </w:tabs>
        <w:rPr>
          <w:rFonts w:asciiTheme="minorHAnsi" w:hAnsiTheme="minorHAnsi" w:cstheme="minorHAnsi"/>
          <w:sz w:val="20"/>
          <w:szCs w:val="20"/>
          <w:lang w:val="nl-NL"/>
        </w:rPr>
      </w:pPr>
    </w:p>
    <w:p w14:paraId="1F83F446" w14:textId="77777777" w:rsidR="00266DA7" w:rsidRPr="00430189" w:rsidRDefault="00266DA7" w:rsidP="00266DA7">
      <w:pPr>
        <w:tabs>
          <w:tab w:val="left" w:pos="1130"/>
        </w:tabs>
        <w:rPr>
          <w:rFonts w:asciiTheme="minorHAnsi" w:hAnsiTheme="minorHAnsi" w:cstheme="minorHAnsi"/>
          <w:sz w:val="20"/>
          <w:szCs w:val="20"/>
          <w:lang w:val="nl-NL"/>
        </w:rPr>
      </w:pPr>
      <w:r w:rsidRPr="00430189">
        <w:rPr>
          <w:rFonts w:asciiTheme="minorHAnsi" w:hAnsiTheme="minorHAnsi" w:cstheme="minorHAnsi"/>
          <w:sz w:val="20"/>
          <w:szCs w:val="20"/>
          <w:lang w:val="nl-NL"/>
        </w:rPr>
        <w:t>Met vriendelijke groet,</w:t>
      </w:r>
      <w:r>
        <w:rPr>
          <w:rFonts w:asciiTheme="minorHAnsi" w:hAnsiTheme="minorHAnsi" w:cstheme="minorHAnsi"/>
          <w:sz w:val="20"/>
          <w:szCs w:val="20"/>
          <w:lang w:val="nl-NL"/>
        </w:rPr>
        <w:br/>
      </w:r>
      <w:r w:rsidRPr="00430189">
        <w:rPr>
          <w:rFonts w:asciiTheme="minorHAnsi" w:hAnsiTheme="minorHAnsi" w:cstheme="minorHAnsi"/>
          <w:sz w:val="20"/>
          <w:szCs w:val="20"/>
          <w:lang w:val="nl-NL"/>
        </w:rPr>
        <w:tab/>
      </w:r>
      <w:r w:rsidRPr="00430189">
        <w:rPr>
          <w:rFonts w:asciiTheme="minorHAnsi" w:hAnsiTheme="minorHAnsi" w:cstheme="minorHAnsi"/>
          <w:sz w:val="20"/>
          <w:szCs w:val="20"/>
          <w:lang w:val="nl-NL"/>
        </w:rPr>
        <w:tab/>
      </w:r>
      <w:r w:rsidRPr="00430189">
        <w:rPr>
          <w:rFonts w:asciiTheme="minorHAnsi" w:hAnsiTheme="minorHAnsi" w:cstheme="minorHAnsi"/>
          <w:sz w:val="20"/>
          <w:szCs w:val="20"/>
          <w:lang w:val="nl-NL"/>
        </w:rPr>
        <w:tab/>
      </w:r>
      <w:r w:rsidRPr="00430189">
        <w:rPr>
          <w:rFonts w:asciiTheme="minorHAnsi" w:hAnsiTheme="minorHAnsi" w:cstheme="minorHAnsi"/>
          <w:sz w:val="20"/>
          <w:szCs w:val="20"/>
          <w:lang w:val="nl-NL"/>
        </w:rPr>
        <w:tab/>
      </w:r>
      <w:r w:rsidRPr="00430189">
        <w:rPr>
          <w:rFonts w:asciiTheme="minorHAnsi" w:hAnsiTheme="minorHAnsi" w:cstheme="minorHAnsi"/>
          <w:sz w:val="20"/>
          <w:szCs w:val="20"/>
          <w:lang w:val="nl-NL"/>
        </w:rPr>
        <w:tab/>
      </w:r>
      <w:r w:rsidRPr="00430189">
        <w:rPr>
          <w:rFonts w:asciiTheme="minorHAnsi" w:hAnsiTheme="minorHAnsi" w:cstheme="minorHAnsi"/>
          <w:sz w:val="20"/>
          <w:szCs w:val="20"/>
          <w:lang w:val="nl-NL"/>
        </w:rPr>
        <w:tab/>
      </w:r>
      <w:r w:rsidRPr="00430189">
        <w:rPr>
          <w:rFonts w:asciiTheme="minorHAnsi" w:hAnsiTheme="minorHAnsi" w:cstheme="minorHAnsi"/>
          <w:sz w:val="20"/>
          <w:szCs w:val="20"/>
          <w:lang w:val="nl-NL"/>
        </w:rPr>
        <w:tab/>
      </w:r>
    </w:p>
    <w:p w14:paraId="243ED8CE" w14:textId="77777777" w:rsidR="00266DA7" w:rsidRPr="00430189" w:rsidRDefault="00266DA7" w:rsidP="00266DA7">
      <w:pPr>
        <w:tabs>
          <w:tab w:val="left" w:pos="1130"/>
        </w:tabs>
        <w:rPr>
          <w:rFonts w:asciiTheme="minorHAnsi" w:hAnsiTheme="minorHAnsi" w:cstheme="minorHAnsi"/>
          <w:sz w:val="20"/>
          <w:szCs w:val="20"/>
          <w:lang w:val="nl-NL"/>
        </w:rPr>
      </w:pPr>
    </w:p>
    <w:p w14:paraId="1A10133B" w14:textId="77777777" w:rsidR="00266DA7" w:rsidRPr="00430189" w:rsidRDefault="00266DA7" w:rsidP="00266DA7">
      <w:pPr>
        <w:tabs>
          <w:tab w:val="left" w:pos="1130"/>
        </w:tabs>
        <w:rPr>
          <w:rFonts w:asciiTheme="minorHAnsi" w:hAnsiTheme="minorHAnsi" w:cstheme="minorHAnsi"/>
          <w:sz w:val="20"/>
          <w:szCs w:val="20"/>
          <w:lang w:val="nl-NL"/>
        </w:rPr>
      </w:pPr>
    </w:p>
    <w:p w14:paraId="165FF5A8" w14:textId="56C67D73" w:rsidR="00C61245" w:rsidRPr="00266DA7" w:rsidRDefault="00266DA7" w:rsidP="00266DA7">
      <w:pPr>
        <w:rPr>
          <w:rFonts w:hint="eastAsia"/>
          <w:lang w:val="nl-NL"/>
        </w:rPr>
      </w:pPr>
      <w:r>
        <w:rPr>
          <w:rFonts w:asciiTheme="minorHAnsi" w:hAnsiTheme="minorHAnsi" w:cstheme="minorHAnsi"/>
          <w:sz w:val="20"/>
          <w:szCs w:val="20"/>
          <w:lang w:val="nl-NL"/>
        </w:rPr>
        <w:t>X.X.X.(ZZZZZZ) XXXX</w:t>
      </w:r>
    </w:p>
    <w:sectPr w:rsidR="00C61245" w:rsidRPr="00266D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1"/>
    <w:family w:val="roman"/>
    <w:pitch w:val="variable"/>
  </w:font>
  <w:font w:name="Songti SC">
    <w:panose1 w:val="02010600040101010101"/>
    <w:charset w:val="86"/>
    <w:family w:val="auto"/>
    <w:pitch w:val="variable"/>
    <w:sig w:usb0="00000287"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57F7"/>
    <w:multiLevelType w:val="hybridMultilevel"/>
    <w:tmpl w:val="B0C4F00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030A87"/>
    <w:multiLevelType w:val="hybridMultilevel"/>
    <w:tmpl w:val="402058C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B4D34B5"/>
    <w:multiLevelType w:val="hybridMultilevel"/>
    <w:tmpl w:val="793C91E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28167012">
    <w:abstractNumId w:val="0"/>
  </w:num>
  <w:num w:numId="2" w16cid:durableId="818227053">
    <w:abstractNumId w:val="2"/>
  </w:num>
  <w:num w:numId="3" w16cid:durableId="1871255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A7"/>
    <w:rsid w:val="00266DA7"/>
    <w:rsid w:val="00404F36"/>
    <w:rsid w:val="004B08DB"/>
    <w:rsid w:val="00C612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A8C1336"/>
  <w15:chartTrackingRefBased/>
  <w15:docId w15:val="{9460492E-E7C5-E549-9459-B4D58DE7B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66DA7"/>
    <w:pPr>
      <w:suppressAutoHyphens/>
      <w:overflowPunct w:val="0"/>
    </w:pPr>
    <w:rPr>
      <w:rFonts w:ascii="Liberation Serif" w:eastAsia="Songti SC" w:hAnsi="Liberation Serif" w:cs="Arial Unicode MS"/>
      <w:lang w:val="en-US" w:eastAsia="zh-CN" w:bidi="hi-IN"/>
      <w14:ligatures w14:val="none"/>
    </w:rPr>
  </w:style>
  <w:style w:type="paragraph" w:styleId="Kop2">
    <w:name w:val="heading 2"/>
    <w:basedOn w:val="Standaard"/>
    <w:next w:val="Standaard"/>
    <w:link w:val="Kop2Char"/>
    <w:uiPriority w:val="9"/>
    <w:unhideWhenUsed/>
    <w:qFormat/>
    <w:rsid w:val="00266DA7"/>
    <w:pPr>
      <w:keepNext/>
      <w:keepLines/>
      <w:spacing w:before="40"/>
      <w:outlineLvl w:val="1"/>
    </w:pPr>
    <w:rPr>
      <w:rFonts w:asciiTheme="majorHAnsi" w:eastAsiaTheme="majorEastAsia" w:hAnsiTheme="majorHAnsi" w:cs="Mangal"/>
      <w:color w:val="2F5496" w:themeColor="accent1" w:themeShade="BF"/>
      <w:sz w:val="26"/>
      <w:szCs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266DA7"/>
    <w:rPr>
      <w:rFonts w:asciiTheme="majorHAnsi" w:eastAsiaTheme="majorEastAsia" w:hAnsiTheme="majorHAnsi" w:cs="Mangal"/>
      <w:color w:val="2F5496" w:themeColor="accent1" w:themeShade="BF"/>
      <w:sz w:val="26"/>
      <w:szCs w:val="23"/>
      <w:lang w:val="en-US" w:eastAsia="zh-CN" w:bidi="hi-IN"/>
      <w14:ligatures w14:val="none"/>
    </w:rPr>
  </w:style>
  <w:style w:type="character" w:styleId="Hyperlink">
    <w:name w:val="Hyperlink"/>
    <w:basedOn w:val="Standaardalinea-lettertype"/>
    <w:uiPriority w:val="99"/>
    <w:unhideWhenUsed/>
    <w:rsid w:val="00266DA7"/>
    <w:rPr>
      <w:color w:val="0563C1" w:themeColor="hyperlink"/>
      <w:u w:val="single"/>
    </w:rPr>
  </w:style>
  <w:style w:type="paragraph" w:styleId="Normaalweb">
    <w:name w:val="Normal (Web)"/>
    <w:basedOn w:val="Standaard"/>
    <w:uiPriority w:val="99"/>
    <w:unhideWhenUsed/>
    <w:rsid w:val="00266DA7"/>
    <w:pPr>
      <w:suppressAutoHyphens w:val="0"/>
      <w:overflowPunct/>
      <w:spacing w:before="100" w:beforeAutospacing="1" w:after="100" w:afterAutospacing="1"/>
    </w:pPr>
    <w:rPr>
      <w:rFonts w:ascii="Times New Roman" w:eastAsia="Times New Roman" w:hAnsi="Times New Roman" w:cs="Times New Roman"/>
      <w:kern w:val="0"/>
      <w:lang w:val="nl-NL" w:eastAsia="nl-NL" w:bidi="ar-SA"/>
    </w:rPr>
  </w:style>
  <w:style w:type="character" w:styleId="Onopgelostemelding">
    <w:name w:val="Unresolved Mention"/>
    <w:basedOn w:val="Standaardalinea-lettertype"/>
    <w:uiPriority w:val="99"/>
    <w:semiHidden/>
    <w:unhideWhenUsed/>
    <w:rsid w:val="00266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XXXXXX@XXXX.XX"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2885</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 Optimizers academy</dc:creator>
  <cp:keywords/>
  <dc:description/>
  <cp:lastModifiedBy>In-Bloom</cp:lastModifiedBy>
  <cp:revision>3</cp:revision>
  <dcterms:created xsi:type="dcterms:W3CDTF">2023-10-04T12:54:00Z</dcterms:created>
  <dcterms:modified xsi:type="dcterms:W3CDTF">2023-10-04T12:55:00Z</dcterms:modified>
</cp:coreProperties>
</file>